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7A" w:rsidRDefault="00B3427A"/>
    <w:p w:rsidR="00B83625" w:rsidRDefault="00B83625" w:rsidP="00780989">
      <w:pPr>
        <w:spacing w:line="480" w:lineRule="auto"/>
        <w:jc w:val="center"/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</w:pPr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Zakat,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I</w:t>
      </w:r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nfak</w:t>
      </w:r>
      <w:proofErr w:type="spellEnd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,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dan</w:t>
      </w:r>
      <w:proofErr w:type="spellEnd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Sodaqoh</w:t>
      </w:r>
      <w:proofErr w:type="spellEnd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Sebagai</w:t>
      </w:r>
      <w:proofErr w:type="spellEnd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Bentuk</w:t>
      </w:r>
      <w:proofErr w:type="spellEnd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Kepedulian</w:t>
      </w:r>
      <w:proofErr w:type="spellEnd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Sosial</w:t>
      </w:r>
      <w:proofErr w:type="spellEnd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Kepada</w:t>
      </w:r>
      <w:proofErr w:type="spellEnd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 xml:space="preserve"> </w:t>
      </w:r>
      <w:proofErr w:type="spellStart"/>
      <w:r w:rsidRPr="00B83625">
        <w:rPr>
          <w:rFonts w:ascii="Arial" w:hAnsi="Arial" w:cs="Arial"/>
          <w:b/>
          <w:color w:val="676A6C"/>
          <w:sz w:val="32"/>
          <w:szCs w:val="32"/>
          <w:shd w:val="clear" w:color="auto" w:fill="F5F5F5"/>
        </w:rPr>
        <w:t>Masyarakat</w:t>
      </w:r>
      <w:proofErr w:type="spellEnd"/>
    </w:p>
    <w:p w:rsidR="009504E5" w:rsidRPr="009504E5" w:rsidRDefault="009504E5" w:rsidP="00780989">
      <w:pPr>
        <w:spacing w:line="480" w:lineRule="auto"/>
        <w:jc w:val="center"/>
        <w:rPr>
          <w:rFonts w:ascii="Arial" w:hAnsi="Arial" w:cs="Arial"/>
          <w:b/>
          <w:color w:val="676A6C"/>
          <w:sz w:val="24"/>
          <w:szCs w:val="24"/>
          <w:shd w:val="clear" w:color="auto" w:fill="F5F5F5"/>
        </w:rPr>
      </w:pPr>
      <w:proofErr w:type="spellStart"/>
      <w:r>
        <w:rPr>
          <w:rFonts w:ascii="Arial" w:hAnsi="Arial" w:cs="Arial"/>
          <w:b/>
          <w:color w:val="676A6C"/>
          <w:sz w:val="24"/>
          <w:szCs w:val="24"/>
          <w:shd w:val="clear" w:color="auto" w:fill="F5F5F5"/>
        </w:rPr>
        <w:t>Oleh</w:t>
      </w:r>
      <w:proofErr w:type="spellEnd"/>
      <w:r>
        <w:rPr>
          <w:rFonts w:ascii="Arial" w:hAnsi="Arial" w:cs="Arial"/>
          <w:b/>
          <w:color w:val="676A6C"/>
          <w:sz w:val="24"/>
          <w:szCs w:val="24"/>
          <w:shd w:val="clear" w:color="auto" w:fill="F5F5F5"/>
        </w:rPr>
        <w:t xml:space="preserve">: Ahmad </w:t>
      </w:r>
      <w:proofErr w:type="spellStart"/>
      <w:r>
        <w:rPr>
          <w:rFonts w:ascii="Arial" w:hAnsi="Arial" w:cs="Arial"/>
          <w:b/>
          <w:color w:val="676A6C"/>
          <w:sz w:val="24"/>
          <w:szCs w:val="24"/>
          <w:shd w:val="clear" w:color="auto" w:fill="F5F5F5"/>
        </w:rPr>
        <w:t>Dwi</w:t>
      </w:r>
      <w:proofErr w:type="spellEnd"/>
      <w:r>
        <w:rPr>
          <w:rFonts w:ascii="Arial" w:hAnsi="Arial" w:cs="Arial"/>
          <w:b/>
          <w:color w:val="676A6C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Arial" w:hAnsi="Arial" w:cs="Arial"/>
          <w:b/>
          <w:color w:val="676A6C"/>
          <w:sz w:val="24"/>
          <w:szCs w:val="24"/>
          <w:shd w:val="clear" w:color="auto" w:fill="F5F5F5"/>
        </w:rPr>
        <w:t>Mulyatno</w:t>
      </w:r>
      <w:proofErr w:type="spellEnd"/>
      <w:r>
        <w:rPr>
          <w:rFonts w:ascii="Arial" w:hAnsi="Arial" w:cs="Arial"/>
          <w:b/>
          <w:color w:val="676A6C"/>
          <w:sz w:val="24"/>
          <w:szCs w:val="24"/>
          <w:shd w:val="clear" w:color="auto" w:fill="F5F5F5"/>
        </w:rPr>
        <w:t>, MH</w:t>
      </w:r>
      <w:bookmarkStart w:id="0" w:name="_GoBack"/>
      <w:bookmarkEnd w:id="0"/>
    </w:p>
    <w:p w:rsidR="00B83625" w:rsidRDefault="00B83625" w:rsidP="00780989">
      <w:pPr>
        <w:spacing w:line="480" w:lineRule="auto"/>
        <w:jc w:val="both"/>
        <w:rPr>
          <w:rFonts w:ascii="Times New Roman" w:hAnsi="Times New Roman" w:cs="Times New Roman"/>
          <w:b/>
          <w:color w:val="676A6C"/>
          <w:sz w:val="24"/>
          <w:szCs w:val="24"/>
          <w:shd w:val="clear" w:color="auto" w:fill="F5F5F5"/>
        </w:rPr>
      </w:pPr>
    </w:p>
    <w:p w:rsidR="00B83625" w:rsidRDefault="00B83625" w:rsidP="00780989">
      <w:pPr>
        <w:spacing w:line="48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Z</w:t>
      </w:r>
      <w:r>
        <w:rPr>
          <w:rFonts w:ascii="Arial" w:hAnsi="Arial" w:cs="Arial"/>
          <w:color w:val="000000"/>
          <w:shd w:val="clear" w:color="auto" w:fill="FFFFFF"/>
        </w:rPr>
        <w:t xml:space="preserve">akat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bentuk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kepedulian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sosial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sangat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penting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Islam.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kewajiban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setiap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Muslim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mampu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zakat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berfungsi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membantu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mereka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kurang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beruntung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menciptakan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keseimbangan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sosial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modern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zakat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berperan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jembatan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antara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kaya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miskin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mendorong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solidaritas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kepedulian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antara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anggota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komunitas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sebuat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:rsidR="00B83625" w:rsidRPr="00EA50F2" w:rsidRDefault="00B83625" w:rsidP="00780989">
      <w:pPr>
        <w:spacing w:line="48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konsep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zakat,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individu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memiliki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kelebihan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harta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memberikan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bantuan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kepada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mereka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membutuhkan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Selain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merupakan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bagian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tanggungjawab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social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harus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dipenuhi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oleh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setiap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mulim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melaksakan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zakat,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infaq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sodaqoh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seorang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muslim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membersihkan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hartanya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sekaligus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memberikan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kontribusi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kesejahteraan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Bila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seseorang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diberi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sifat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zaka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arti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baik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berarti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orang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itu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banyak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mempunyai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sifat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baik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Jika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seseorang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itu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disebut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zaki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berarti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orang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tersebut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memiliki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banyak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sifat-sifat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orang yang 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baik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B83625">
        <w:rPr>
          <w:rFonts w:ascii="Arial" w:hAnsi="Arial" w:cs="Arial"/>
          <w:color w:val="000000"/>
          <w:shd w:val="clear" w:color="auto" w:fill="FFFFFF"/>
        </w:rPr>
        <w:t>Qardawi</w:t>
      </w:r>
      <w:proofErr w:type="spellEnd"/>
      <w:r w:rsidRPr="00B83625">
        <w:rPr>
          <w:rFonts w:ascii="Arial" w:hAnsi="Arial" w:cs="Arial"/>
          <w:color w:val="000000"/>
          <w:shd w:val="clear" w:color="auto" w:fill="FFFFFF"/>
        </w:rPr>
        <w:t>, 2011).</w:t>
      </w:r>
      <w:r w:rsid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>
        <w:rPr>
          <w:rFonts w:ascii="Arial" w:hAnsi="Arial" w:cs="Arial"/>
          <w:color w:val="000000"/>
          <w:shd w:val="clear" w:color="auto" w:fill="FFFFFF"/>
        </w:rPr>
        <w:t>Menurut</w:t>
      </w:r>
      <w:proofErr w:type="spellEnd"/>
      <w:r w:rsidR="00EA50F2">
        <w:rPr>
          <w:rFonts w:ascii="Arial" w:hAnsi="Arial" w:cs="Arial"/>
          <w:color w:val="000000"/>
          <w:shd w:val="clear" w:color="auto" w:fill="FFFFFF"/>
        </w:rPr>
        <w:t xml:space="preserve"> Imam </w:t>
      </w:r>
      <w:proofErr w:type="spellStart"/>
      <w:r w:rsidR="00EA50F2">
        <w:rPr>
          <w:rFonts w:ascii="Arial" w:hAnsi="Arial" w:cs="Arial"/>
          <w:color w:val="000000"/>
          <w:shd w:val="clear" w:color="auto" w:fill="FFFFFF"/>
        </w:rPr>
        <w:t>Nawawi</w:t>
      </w:r>
      <w:proofErr w:type="spellEnd"/>
      <w:r w:rsidR="00EA50F2">
        <w:rPr>
          <w:rFonts w:ascii="Arial" w:hAnsi="Arial" w:cs="Arial"/>
          <w:color w:val="000000"/>
          <w:shd w:val="clear" w:color="auto" w:fill="FFFFFF"/>
        </w:rPr>
        <w:t xml:space="preserve"> zakat </w:t>
      </w:r>
      <w:proofErr w:type="spellStart"/>
      <w:r w:rsidR="00EA50F2">
        <w:rPr>
          <w:rFonts w:ascii="Arial" w:hAnsi="Arial" w:cs="Arial"/>
          <w:color w:val="000000"/>
          <w:shd w:val="clear" w:color="auto" w:fill="FFFFFF"/>
        </w:rPr>
        <w:t>mengandung</w:t>
      </w:r>
      <w:proofErr w:type="spellEnd"/>
      <w:r w:rsid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>
        <w:rPr>
          <w:rFonts w:ascii="Arial" w:hAnsi="Arial" w:cs="Arial"/>
          <w:color w:val="000000"/>
          <w:shd w:val="clear" w:color="auto" w:fill="FFFFFF"/>
        </w:rPr>
        <w:t>makna</w:t>
      </w:r>
      <w:proofErr w:type="spellEnd"/>
      <w:r w:rsid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>
        <w:rPr>
          <w:rFonts w:ascii="Arial" w:hAnsi="Arial" w:cs="Arial"/>
          <w:color w:val="000000"/>
          <w:shd w:val="clear" w:color="auto" w:fill="FFFFFF"/>
        </w:rPr>
        <w:t>kesuburan</w:t>
      </w:r>
      <w:proofErr w:type="spellEnd"/>
      <w:r w:rsidR="00EA50F2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Harta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dikeluarkan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disebut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zakat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karena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menjadi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sebab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bagi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kesuburan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harta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 xml:space="preserve"> (Ash </w:t>
      </w:r>
      <w:proofErr w:type="spellStart"/>
      <w:r w:rsidR="00EA50F2" w:rsidRPr="00EA50F2">
        <w:rPr>
          <w:rFonts w:ascii="Arial" w:hAnsi="Arial" w:cs="Arial"/>
          <w:color w:val="000000"/>
          <w:shd w:val="clear" w:color="auto" w:fill="FFFFFF"/>
        </w:rPr>
        <w:t>Shiddiqy</w:t>
      </w:r>
      <w:proofErr w:type="spellEnd"/>
      <w:r w:rsidR="00EA50F2" w:rsidRPr="00EA50F2">
        <w:rPr>
          <w:rFonts w:ascii="Arial" w:hAnsi="Arial" w:cs="Arial"/>
          <w:color w:val="000000"/>
          <w:shd w:val="clear" w:color="auto" w:fill="FFFFFF"/>
        </w:rPr>
        <w:t>, 2006).</w:t>
      </w:r>
    </w:p>
    <w:p w:rsidR="00EA50F2" w:rsidRDefault="00EA50F2" w:rsidP="00780989">
      <w:pPr>
        <w:spacing w:line="48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kondisi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Indonesia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kemiskinan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kesenjangan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social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masih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menjadi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pembahasan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panjang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terutama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bagi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pemerintah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berbagai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solusi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pemerintah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berusaha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mencari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solusi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masalah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tersebut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Namun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perkembangan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peradaban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ilmu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pengetahuan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kemiskinan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selalu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dikaitkan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lastRenderedPageBreak/>
        <w:t>aspek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pendapatan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kekayaan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semata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Kemiskinan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saat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dimaknai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bentuk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yang multi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aspek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yaitu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kekurangan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ketidakmampuan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mencapai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sebuah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kehidupan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sosial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memenuhi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standar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kehidupan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layak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Kekurangan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menunjukkan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keadaan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kondisi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mendasar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dimana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individu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tidak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mampu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memenuhi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kebutuhan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Maulida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 xml:space="preserve"> &amp; </w:t>
      </w:r>
      <w:proofErr w:type="spellStart"/>
      <w:r w:rsidRPr="00EA50F2">
        <w:rPr>
          <w:rFonts w:ascii="Arial" w:hAnsi="Arial" w:cs="Arial"/>
          <w:color w:val="000000"/>
          <w:shd w:val="clear" w:color="auto" w:fill="FFFFFF"/>
        </w:rPr>
        <w:t>Purnomo</w:t>
      </w:r>
      <w:proofErr w:type="spellEnd"/>
      <w:r w:rsidRPr="00EA50F2">
        <w:rPr>
          <w:rFonts w:ascii="Arial" w:hAnsi="Arial" w:cs="Arial"/>
          <w:color w:val="000000"/>
          <w:shd w:val="clear" w:color="auto" w:fill="FFFFFF"/>
        </w:rPr>
        <w:t>, 2019)</w:t>
      </w:r>
    </w:p>
    <w:p w:rsidR="00EA50F2" w:rsidRDefault="00EA50F2" w:rsidP="00780989">
      <w:pPr>
        <w:spacing w:line="48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perspektif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tertentu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konfigurasi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kedermawanan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filantropi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islam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menumbuhkan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rasa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kepedulian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kepada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sesame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manusia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memberikan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ketenangan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hidup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membersihkan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danmengembangkan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harta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dimiliki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Uyun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2015)</w:t>
      </w:r>
      <w:r w:rsidR="00780989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Sementara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bagi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penerima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filantropi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islam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berfungsi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penolong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membantu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membina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meereka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kea rah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kehibupan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baik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80989">
        <w:rPr>
          <w:rFonts w:ascii="Arial" w:hAnsi="Arial" w:cs="Arial"/>
          <w:color w:val="000000"/>
          <w:shd w:val="clear" w:color="auto" w:fill="FFFFFF"/>
        </w:rPr>
        <w:t>sejahtera</w:t>
      </w:r>
      <w:proofErr w:type="spellEnd"/>
      <w:r w:rsidR="00780989">
        <w:rPr>
          <w:rFonts w:ascii="Arial" w:hAnsi="Arial" w:cs="Arial"/>
          <w:color w:val="000000"/>
          <w:shd w:val="clear" w:color="auto" w:fill="FFFFFF"/>
        </w:rPr>
        <w:t>.</w:t>
      </w:r>
    </w:p>
    <w:p w:rsidR="009504E5" w:rsidRDefault="009504E5" w:rsidP="009504E5">
      <w:pPr>
        <w:spacing w:line="48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makhluk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social,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manusia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memerlukan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interaksi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social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manusia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lain.</w:t>
      </w:r>
      <w:r w:rsidRPr="009504E5"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Interaksi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sosial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bukan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saja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menjalin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hubungan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kemasyarakatan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namun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itu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diperlukan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juga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saling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peduli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terhadap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sesama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saling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membantu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tidak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menolong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orang lain</w:t>
      </w:r>
      <w:r>
        <w:rPr>
          <w:rFonts w:ascii="Arial" w:hAnsi="Arial" w:cs="Arial"/>
          <w:color w:val="000000"/>
          <w:shd w:val="clear" w:color="auto" w:fill="FFFFFF"/>
        </w:rPr>
        <w:t xml:space="preserve">. 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Berbicara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tentang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kepedulian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sosial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kita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berbicara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kepada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hal-hal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kaitannya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tidak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hanya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personal,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melainkan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adanya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hubungan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antara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lain.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Adanya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kontak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langsung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tidak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langsung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segala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tindakan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melibatkan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dua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orang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Kepedulian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sosial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dianggap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salah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kunci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tetap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mempertahankan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persatuan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kesatuan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antara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sama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lain.</w:t>
      </w:r>
    </w:p>
    <w:p w:rsidR="009504E5" w:rsidRPr="009504E5" w:rsidRDefault="009504E5" w:rsidP="009504E5">
      <w:pPr>
        <w:spacing w:line="48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merupakan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pemberian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benda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oleh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seseorang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kepada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orang lain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karena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mengharapkan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keridhaan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pahala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Allah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Swt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tidak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mengharapkan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imbalan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jasa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penggantian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pula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diartikan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memberikan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sesuatu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maksud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mendapatkan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pahala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Zuhdi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>, 1993).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Sedangkan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menurut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Sayyid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Sabiq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pada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dasarnya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setiap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kebajikan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itu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Sabiq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t.t.). Dari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uraian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pengertian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atas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memiliki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pengertian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luas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menyangkut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hal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bersifat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materi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nonmateri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kehidupan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sehari-hari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sering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dianggap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sama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infaq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Namun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mengingat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pengertian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tadi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lastRenderedPageBreak/>
        <w:t>dibedakan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bahwa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bersifat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lebih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umum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daripada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infaq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Jika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infaq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berkaitan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materi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sedangkan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berupa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materi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nonmateri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>.</w:t>
      </w:r>
    </w:p>
    <w:p w:rsidR="00EA50F2" w:rsidRDefault="009504E5" w:rsidP="00780989">
      <w:pPr>
        <w:spacing w:line="48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Adapun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dalil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Alquran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menunjukkan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tentang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anjuran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tercantum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surah Yusuf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ayat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88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artinya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>: “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ketika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mereka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masuk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tempat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) Yusuf,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mereka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berkata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: "Hai al Aziz, kami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keluarga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kami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ditimpa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kesengsaraan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kami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datang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membawa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barang-barang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tak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berharga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maka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sempurnakanlah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sukatan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kami,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bersedekahlah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kepada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kami,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sesungguhnya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Allah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memberi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balasan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kepada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orang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orang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>.”</w:t>
      </w:r>
    </w:p>
    <w:p w:rsidR="009504E5" w:rsidRPr="009504E5" w:rsidRDefault="009504E5" w:rsidP="009504E5">
      <w:pPr>
        <w:spacing w:line="480" w:lineRule="auto"/>
        <w:ind w:firstLine="720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merupakan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tindakan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bermanfaat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bagi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bagi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semua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kalangan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Latief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2014).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dianggap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mampu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mengatasi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masalah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kemiskinan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Qasim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, 2016).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bersedekah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bukanlah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ingin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mendapat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kebahagiaan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Tetapi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merupakan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dinamika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motivasi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dimana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memberi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dapat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dimotivasi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oleh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beberapa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hal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seperti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keinginan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menghilangkan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kesusahan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pada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orang lain,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menunjukkan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rasa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tanggungjawab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pernah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mengalami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kejadian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sama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seperti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orang lain.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Memberi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bentuk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kepedulian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terhadap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orang lain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sesuatu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berhubungan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kebahagiaan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bahkan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9504E5">
        <w:rPr>
          <w:rFonts w:ascii="Arial" w:hAnsi="Arial" w:cs="Arial"/>
          <w:color w:val="000000"/>
          <w:shd w:val="clear" w:color="auto" w:fill="FFFFFF"/>
        </w:rPr>
        <w:t>kesehatan</w:t>
      </w:r>
      <w:proofErr w:type="spellEnd"/>
      <w:r w:rsidRPr="009504E5">
        <w:rPr>
          <w:rFonts w:ascii="Arial" w:hAnsi="Arial" w:cs="Arial"/>
          <w:color w:val="000000"/>
          <w:shd w:val="clear" w:color="auto" w:fill="FFFFFF"/>
        </w:rPr>
        <w:t xml:space="preserve"> (Post, 2005).</w:t>
      </w:r>
    </w:p>
    <w:p w:rsidR="00B83625" w:rsidRPr="00B83625" w:rsidRDefault="00B83625" w:rsidP="00780989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83625" w:rsidRPr="00B83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25"/>
    <w:rsid w:val="00780989"/>
    <w:rsid w:val="009504E5"/>
    <w:rsid w:val="00B3427A"/>
    <w:rsid w:val="00B83625"/>
    <w:rsid w:val="00E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FF30"/>
  <w15:chartTrackingRefBased/>
  <w15:docId w15:val="{28E27745-0158-4734-85AC-ED31857E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2025-08-13T02:33:00Z</dcterms:created>
  <dcterms:modified xsi:type="dcterms:W3CDTF">2025-08-13T07:12:00Z</dcterms:modified>
</cp:coreProperties>
</file>